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CD0" w:rsidRDefault="00327067">
      <w:pPr>
        <w:rPr>
          <w:rFonts w:ascii="Arial" w:hAnsi="Arial" w:cs="Arial"/>
          <w:b/>
          <w:sz w:val="24"/>
          <w:szCs w:val="24"/>
        </w:rPr>
      </w:pPr>
      <w:r w:rsidRPr="004557DA">
        <w:rPr>
          <w:rFonts w:ascii="Arial" w:hAnsi="Arial" w:cs="Arial"/>
          <w:b/>
          <w:sz w:val="24"/>
          <w:szCs w:val="24"/>
        </w:rPr>
        <w:t>Must</w:t>
      </w:r>
      <w:bookmarkStart w:id="0" w:name="_GoBack"/>
      <w:bookmarkEnd w:id="0"/>
      <w:r w:rsidRPr="004557DA">
        <w:rPr>
          <w:rFonts w:ascii="Arial" w:hAnsi="Arial" w:cs="Arial"/>
          <w:b/>
          <w:sz w:val="24"/>
          <w:szCs w:val="24"/>
        </w:rPr>
        <w:t>erdokumentation zur Erfüllung der Aufzeichnungspflichten nach § 8 GwG</w:t>
      </w:r>
      <w:r w:rsidR="009D68A2">
        <w:rPr>
          <w:rStyle w:val="Funotenzeichen"/>
          <w:rFonts w:ascii="Arial" w:hAnsi="Arial" w:cs="Arial"/>
          <w:b/>
          <w:sz w:val="24"/>
          <w:szCs w:val="24"/>
        </w:rPr>
        <w:footnoteReference w:id="1"/>
      </w:r>
    </w:p>
    <w:p w:rsidR="004557DA" w:rsidRPr="004557DA" w:rsidRDefault="004557DA">
      <w:pPr>
        <w:rPr>
          <w:rFonts w:ascii="Arial" w:hAnsi="Arial" w:cs="Arial"/>
          <w:b/>
          <w:sz w:val="24"/>
          <w:szCs w:val="24"/>
        </w:rPr>
      </w:pPr>
    </w:p>
    <w:p w:rsidR="009D68A2" w:rsidRPr="00467CE4" w:rsidRDefault="00327067" w:rsidP="00F31AA5">
      <w:pPr>
        <w:ind w:left="567" w:hanging="567"/>
        <w:rPr>
          <w:rFonts w:ascii="Arial" w:hAnsi="Arial" w:cs="Arial"/>
          <w:b/>
        </w:rPr>
      </w:pPr>
      <w:r w:rsidRPr="00467CE4">
        <w:rPr>
          <w:rFonts w:ascii="Arial" w:hAnsi="Arial" w:cs="Arial"/>
          <w:b/>
        </w:rPr>
        <w:t>1.</w:t>
      </w:r>
      <w:r w:rsidR="00F31AA5">
        <w:rPr>
          <w:rFonts w:ascii="Arial" w:hAnsi="Arial" w:cs="Arial"/>
        </w:rPr>
        <w:tab/>
      </w:r>
      <w:r w:rsidRPr="00467CE4">
        <w:rPr>
          <w:rFonts w:ascii="Arial" w:hAnsi="Arial" w:cs="Arial"/>
          <w:b/>
        </w:rPr>
        <w:t>Angaben und Informationen zur Erfüllung der Sorgfalts</w:t>
      </w:r>
      <w:r w:rsidR="00467CE4" w:rsidRPr="00467CE4">
        <w:rPr>
          <w:rFonts w:ascii="Arial" w:hAnsi="Arial" w:cs="Arial"/>
          <w:b/>
        </w:rPr>
        <w:t>pflichten</w:t>
      </w:r>
    </w:p>
    <w:p w:rsidR="00327067" w:rsidRDefault="00327067" w:rsidP="00F31AA5">
      <w:pPr>
        <w:ind w:left="567" w:hanging="567"/>
        <w:rPr>
          <w:rFonts w:ascii="Arial" w:hAnsi="Arial" w:cs="Arial"/>
        </w:rPr>
      </w:pPr>
      <w:r>
        <w:rPr>
          <w:rFonts w:ascii="Arial" w:hAnsi="Arial" w:cs="Arial"/>
        </w:rPr>
        <w:t>1.1.</w:t>
      </w:r>
      <w:r>
        <w:rPr>
          <w:rFonts w:ascii="Arial" w:hAnsi="Arial" w:cs="Arial"/>
        </w:rPr>
        <w:tab/>
      </w:r>
      <w:r w:rsidRPr="00380A5F">
        <w:rPr>
          <w:rFonts w:ascii="Arial" w:hAnsi="Arial" w:cs="Arial"/>
          <w:u w:val="single"/>
        </w:rPr>
        <w:t>Identifizierung des Mandanten</w:t>
      </w:r>
    </w:p>
    <w:p w:rsidR="008E140B" w:rsidRDefault="00AB5ED8" w:rsidP="00F31AA5">
      <w:pPr>
        <w:ind w:left="567"/>
        <w:rPr>
          <w:rFonts w:ascii="Arial" w:hAnsi="Arial" w:cs="Arial"/>
        </w:rPr>
      </w:pPr>
      <w:r>
        <w:rPr>
          <w:rFonts w:ascii="Arial" w:hAnsi="Arial" w:cs="Arial"/>
        </w:rPr>
        <w:t xml:space="preserve">Am XX.XX.XXXX wurde gemäß § 8 Abs. 2 Sätze 1 bis 3 GwG eine Kopie des </w:t>
      </w:r>
      <w:r w:rsidR="008E140B">
        <w:rPr>
          <w:rFonts w:ascii="Arial" w:hAnsi="Arial" w:cs="Arial"/>
        </w:rPr>
        <w:t xml:space="preserve">Personalausweises </w:t>
      </w:r>
      <w:r>
        <w:rPr>
          <w:rFonts w:ascii="Arial" w:hAnsi="Arial" w:cs="Arial"/>
        </w:rPr>
        <w:t xml:space="preserve">von Herrn XY angefertigt </w:t>
      </w:r>
      <w:r w:rsidR="008E140B">
        <w:rPr>
          <w:rFonts w:ascii="Arial" w:hAnsi="Arial" w:cs="Arial"/>
        </w:rPr>
        <w:t>und zu den Akten genommen.</w:t>
      </w:r>
    </w:p>
    <w:p w:rsidR="008E140B" w:rsidRDefault="008E140B" w:rsidP="00F31AA5">
      <w:pPr>
        <w:ind w:left="567"/>
        <w:rPr>
          <w:rFonts w:ascii="Arial" w:hAnsi="Arial" w:cs="Arial"/>
        </w:rPr>
      </w:pPr>
      <w:r w:rsidRPr="00380A5F">
        <w:rPr>
          <w:rFonts w:ascii="Arial" w:hAnsi="Arial" w:cs="Arial"/>
          <w:b/>
        </w:rPr>
        <w:t>Alternativ</w:t>
      </w:r>
      <w:r>
        <w:rPr>
          <w:rFonts w:ascii="Arial" w:hAnsi="Arial" w:cs="Arial"/>
        </w:rPr>
        <w:t xml:space="preserve"> (soweit </w:t>
      </w:r>
      <w:r w:rsidR="00497096">
        <w:rPr>
          <w:rFonts w:ascii="Arial" w:hAnsi="Arial" w:cs="Arial"/>
        </w:rPr>
        <w:t xml:space="preserve">der </w:t>
      </w:r>
      <w:r>
        <w:rPr>
          <w:rFonts w:ascii="Arial" w:hAnsi="Arial" w:cs="Arial"/>
        </w:rPr>
        <w:t>Mandant eine juristische Person oder Personengesellschaft ist):</w:t>
      </w:r>
    </w:p>
    <w:p w:rsidR="008E140B" w:rsidRDefault="008E140B" w:rsidP="00F31AA5">
      <w:pPr>
        <w:ind w:left="567"/>
        <w:rPr>
          <w:rFonts w:ascii="Arial" w:hAnsi="Arial" w:cs="Arial"/>
        </w:rPr>
      </w:pPr>
      <w:r>
        <w:rPr>
          <w:rFonts w:ascii="Arial" w:hAnsi="Arial" w:cs="Arial"/>
        </w:rPr>
        <w:t xml:space="preserve">Am XX.XX.XXXX wurde gemäß § 8 Abs. 2 Sätze 1 bis 3 GwG eine Kopie des Auszugs </w:t>
      </w:r>
      <w:r w:rsidR="00380A5F">
        <w:rPr>
          <w:rFonts w:ascii="Arial" w:hAnsi="Arial" w:cs="Arial"/>
        </w:rPr>
        <w:t>aus dem Handelsregister/Partnerschaftsregister (</w:t>
      </w:r>
      <w:r w:rsidR="00380A5F" w:rsidRPr="00380A5F">
        <w:rPr>
          <w:rFonts w:ascii="Arial" w:hAnsi="Arial" w:cs="Arial"/>
          <w:i/>
        </w:rPr>
        <w:t>bei Gesellschaft bürgerlichen Recht</w:t>
      </w:r>
      <w:r w:rsidR="009D27C5">
        <w:rPr>
          <w:rFonts w:ascii="Arial" w:hAnsi="Arial" w:cs="Arial"/>
          <w:i/>
        </w:rPr>
        <w:t>s</w:t>
      </w:r>
      <w:r w:rsidR="00380A5F">
        <w:rPr>
          <w:rFonts w:ascii="Arial" w:hAnsi="Arial" w:cs="Arial"/>
        </w:rPr>
        <w:t xml:space="preserve">: Kopie </w:t>
      </w:r>
      <w:r w:rsidR="00F31AA5">
        <w:rPr>
          <w:rFonts w:ascii="Arial" w:hAnsi="Arial" w:cs="Arial"/>
        </w:rPr>
        <w:t xml:space="preserve">des </w:t>
      </w:r>
      <w:r w:rsidR="00380A5F">
        <w:rPr>
          <w:rFonts w:ascii="Arial" w:hAnsi="Arial" w:cs="Arial"/>
        </w:rPr>
        <w:t>Gesellschaftsvertrags und der Gesellschafterliste) angefertigt und zu den Akten genommen.</w:t>
      </w:r>
    </w:p>
    <w:p w:rsidR="00380A5F" w:rsidRDefault="00380A5F" w:rsidP="00F31AA5">
      <w:pPr>
        <w:ind w:left="567" w:hanging="567"/>
        <w:rPr>
          <w:rFonts w:ascii="Arial" w:hAnsi="Arial" w:cs="Arial"/>
        </w:rPr>
      </w:pPr>
      <w:r>
        <w:rPr>
          <w:rFonts w:ascii="Arial" w:hAnsi="Arial" w:cs="Arial"/>
        </w:rPr>
        <w:t>1.2</w:t>
      </w:r>
      <w:r w:rsidR="008742D5">
        <w:rPr>
          <w:rFonts w:ascii="Arial" w:hAnsi="Arial" w:cs="Arial"/>
        </w:rPr>
        <w:t>.</w:t>
      </w:r>
      <w:r>
        <w:rPr>
          <w:rFonts w:ascii="Arial" w:hAnsi="Arial" w:cs="Arial"/>
        </w:rPr>
        <w:tab/>
      </w:r>
      <w:r w:rsidR="00B924F3">
        <w:rPr>
          <w:rFonts w:ascii="Arial" w:hAnsi="Arial" w:cs="Arial"/>
          <w:u w:val="single"/>
        </w:rPr>
        <w:t xml:space="preserve">Identifizierung der </w:t>
      </w:r>
      <w:r w:rsidRPr="00380A5F">
        <w:rPr>
          <w:rFonts w:ascii="Arial" w:hAnsi="Arial" w:cs="Arial"/>
          <w:u w:val="single"/>
        </w:rPr>
        <w:t>für den Mandanten auftretenden Personen</w:t>
      </w:r>
      <w:r w:rsidR="007E74D7">
        <w:rPr>
          <w:rFonts w:ascii="Arial" w:hAnsi="Arial" w:cs="Arial"/>
          <w:u w:val="single"/>
        </w:rPr>
        <w:t xml:space="preserve"> (soweit zutreffend)</w:t>
      </w:r>
    </w:p>
    <w:p w:rsidR="00380A5F" w:rsidRDefault="00380A5F" w:rsidP="00F31AA5">
      <w:pPr>
        <w:ind w:left="567"/>
        <w:rPr>
          <w:rFonts w:ascii="Arial" w:hAnsi="Arial" w:cs="Arial"/>
        </w:rPr>
      </w:pPr>
      <w:r>
        <w:rPr>
          <w:rFonts w:ascii="Arial" w:hAnsi="Arial" w:cs="Arial"/>
        </w:rPr>
        <w:t xml:space="preserve">Herr XY (Mandant) wurde von </w:t>
      </w:r>
      <w:r w:rsidR="00C66323">
        <w:rPr>
          <w:rFonts w:ascii="Arial" w:hAnsi="Arial" w:cs="Arial"/>
        </w:rPr>
        <w:t xml:space="preserve">Herrn </w:t>
      </w:r>
      <w:r>
        <w:rPr>
          <w:rFonts w:ascii="Arial" w:hAnsi="Arial" w:cs="Arial"/>
        </w:rPr>
        <w:t>Rechtsanwalt Z vertreten. Am XX.XX.XXXX wurde gemäß § 8 Abs. 2 Sätze 1 bis 3 GwG e</w:t>
      </w:r>
      <w:r w:rsidR="00B924F3">
        <w:rPr>
          <w:rFonts w:ascii="Arial" w:hAnsi="Arial" w:cs="Arial"/>
        </w:rPr>
        <w:t xml:space="preserve">ine Kopie des Personalausweises </w:t>
      </w:r>
      <w:r>
        <w:rPr>
          <w:rFonts w:ascii="Arial" w:hAnsi="Arial" w:cs="Arial"/>
        </w:rPr>
        <w:t>von Herrn</w:t>
      </w:r>
      <w:r w:rsidR="00F31AA5">
        <w:rPr>
          <w:rFonts w:ascii="Arial" w:hAnsi="Arial" w:cs="Arial"/>
        </w:rPr>
        <w:t> </w:t>
      </w:r>
      <w:r w:rsidR="00C66323">
        <w:rPr>
          <w:rFonts w:ascii="Arial" w:hAnsi="Arial" w:cs="Arial"/>
        </w:rPr>
        <w:t xml:space="preserve">Rechtsanwalt </w:t>
      </w:r>
      <w:r>
        <w:rPr>
          <w:rFonts w:ascii="Arial" w:hAnsi="Arial" w:cs="Arial"/>
        </w:rPr>
        <w:t>Z angefertigt und zu den Akten genommen. Herr Rechtsanwalt</w:t>
      </w:r>
      <w:r w:rsidR="008742D5">
        <w:rPr>
          <w:rFonts w:ascii="Arial" w:hAnsi="Arial" w:cs="Arial"/>
        </w:rPr>
        <w:t xml:space="preserve"> Z</w:t>
      </w:r>
      <w:r>
        <w:rPr>
          <w:rFonts w:ascii="Arial" w:hAnsi="Arial" w:cs="Arial"/>
        </w:rPr>
        <w:t xml:space="preserve"> hat seine Bevollmächtigung durch Vorlage einer auf ihn lautende</w:t>
      </w:r>
      <w:r w:rsidR="008742D5">
        <w:rPr>
          <w:rFonts w:ascii="Arial" w:hAnsi="Arial" w:cs="Arial"/>
        </w:rPr>
        <w:t xml:space="preserve">n Vollmacht nachgewiesen. Eine Kopie der Vollmacht wurde zu den Akten genommen. </w:t>
      </w:r>
    </w:p>
    <w:p w:rsidR="008742D5" w:rsidRDefault="008742D5" w:rsidP="00F31AA5">
      <w:pPr>
        <w:ind w:left="567" w:hanging="567"/>
        <w:rPr>
          <w:rFonts w:ascii="Arial" w:hAnsi="Arial" w:cs="Arial"/>
        </w:rPr>
      </w:pPr>
      <w:r>
        <w:rPr>
          <w:rFonts w:ascii="Arial" w:hAnsi="Arial" w:cs="Arial"/>
        </w:rPr>
        <w:t>1.3.</w:t>
      </w:r>
      <w:r>
        <w:rPr>
          <w:rFonts w:ascii="Arial" w:hAnsi="Arial" w:cs="Arial"/>
        </w:rPr>
        <w:tab/>
      </w:r>
      <w:r w:rsidR="004557DA" w:rsidRPr="004557DA">
        <w:rPr>
          <w:rFonts w:ascii="Arial" w:hAnsi="Arial" w:cs="Arial"/>
          <w:u w:val="single"/>
        </w:rPr>
        <w:t xml:space="preserve">Abklärung und </w:t>
      </w:r>
      <w:r w:rsidRPr="008742D5">
        <w:rPr>
          <w:rFonts w:ascii="Arial" w:hAnsi="Arial" w:cs="Arial"/>
          <w:u w:val="single"/>
        </w:rPr>
        <w:t>Identifizierung des wirtschaftlich Berechtigten</w:t>
      </w:r>
    </w:p>
    <w:p w:rsidR="008742D5" w:rsidRDefault="008742D5" w:rsidP="00F31AA5">
      <w:pPr>
        <w:ind w:left="567"/>
        <w:rPr>
          <w:rFonts w:ascii="Arial" w:hAnsi="Arial" w:cs="Arial"/>
        </w:rPr>
      </w:pPr>
      <w:r>
        <w:rPr>
          <w:rFonts w:ascii="Arial" w:hAnsi="Arial" w:cs="Arial"/>
        </w:rPr>
        <w:t>Herr XY (Mandant) erklärte auf Nachfrage, dass wirtschaftlich Berechtigte</w:t>
      </w:r>
      <w:r w:rsidR="00C66323">
        <w:rPr>
          <w:rFonts w:ascii="Arial" w:hAnsi="Arial" w:cs="Arial"/>
        </w:rPr>
        <w:t>(r)</w:t>
      </w:r>
      <w:r>
        <w:rPr>
          <w:rFonts w:ascii="Arial" w:hAnsi="Arial" w:cs="Arial"/>
        </w:rPr>
        <w:t xml:space="preserve"> die folgende</w:t>
      </w:r>
      <w:r w:rsidR="00963857">
        <w:rPr>
          <w:rFonts w:ascii="Arial" w:hAnsi="Arial" w:cs="Arial"/>
        </w:rPr>
        <w:t>(</w:t>
      </w:r>
      <w:r>
        <w:rPr>
          <w:rFonts w:ascii="Arial" w:hAnsi="Arial" w:cs="Arial"/>
        </w:rPr>
        <w:t>n</w:t>
      </w:r>
      <w:r w:rsidR="00963857">
        <w:rPr>
          <w:rFonts w:ascii="Arial" w:hAnsi="Arial" w:cs="Arial"/>
        </w:rPr>
        <w:t>)</w:t>
      </w:r>
      <w:r>
        <w:rPr>
          <w:rFonts w:ascii="Arial" w:hAnsi="Arial" w:cs="Arial"/>
        </w:rPr>
        <w:t xml:space="preserve"> natürliche</w:t>
      </w:r>
      <w:r w:rsidR="00963857">
        <w:rPr>
          <w:rFonts w:ascii="Arial" w:hAnsi="Arial" w:cs="Arial"/>
        </w:rPr>
        <w:t>(</w:t>
      </w:r>
      <w:r>
        <w:rPr>
          <w:rFonts w:ascii="Arial" w:hAnsi="Arial" w:cs="Arial"/>
        </w:rPr>
        <w:t>n</w:t>
      </w:r>
      <w:r w:rsidR="00963857">
        <w:rPr>
          <w:rFonts w:ascii="Arial" w:hAnsi="Arial" w:cs="Arial"/>
        </w:rPr>
        <w:t>)</w:t>
      </w:r>
      <w:r>
        <w:rPr>
          <w:rFonts w:ascii="Arial" w:hAnsi="Arial" w:cs="Arial"/>
        </w:rPr>
        <w:t xml:space="preserve"> Person</w:t>
      </w:r>
      <w:r w:rsidR="00963857">
        <w:rPr>
          <w:rFonts w:ascii="Arial" w:hAnsi="Arial" w:cs="Arial"/>
        </w:rPr>
        <w:t>(</w:t>
      </w:r>
      <w:r>
        <w:rPr>
          <w:rFonts w:ascii="Arial" w:hAnsi="Arial" w:cs="Arial"/>
        </w:rPr>
        <w:t>en</w:t>
      </w:r>
      <w:r w:rsidR="00963857">
        <w:rPr>
          <w:rFonts w:ascii="Arial" w:hAnsi="Arial" w:cs="Arial"/>
        </w:rPr>
        <w:t>)</w:t>
      </w:r>
      <w:r>
        <w:rPr>
          <w:rFonts w:ascii="Arial" w:hAnsi="Arial" w:cs="Arial"/>
        </w:rPr>
        <w:t xml:space="preserve"> </w:t>
      </w:r>
      <w:r w:rsidR="00963857">
        <w:rPr>
          <w:rFonts w:ascii="Arial" w:hAnsi="Arial" w:cs="Arial"/>
        </w:rPr>
        <w:t>ist/</w:t>
      </w:r>
      <w:r>
        <w:rPr>
          <w:rFonts w:ascii="Arial" w:hAnsi="Arial" w:cs="Arial"/>
        </w:rPr>
        <w:t>sind</w:t>
      </w:r>
      <w:r w:rsidR="00B73D26">
        <w:rPr>
          <w:rFonts w:ascii="Arial" w:hAnsi="Arial" w:cs="Arial"/>
        </w:rPr>
        <w:t xml:space="preserve"> (Aufzeichnung mindestens des Namens und eines Vornamens):</w:t>
      </w:r>
    </w:p>
    <w:p w:rsidR="008742D5" w:rsidRDefault="008742D5" w:rsidP="00F31AA5">
      <w:pPr>
        <w:ind w:left="567"/>
        <w:rPr>
          <w:rFonts w:ascii="Arial" w:hAnsi="Arial" w:cs="Arial"/>
        </w:rPr>
      </w:pPr>
      <w:r>
        <w:rPr>
          <w:rFonts w:ascii="Arial" w:hAnsi="Arial" w:cs="Arial"/>
        </w:rPr>
        <w:t>_______________________________________________________</w:t>
      </w:r>
      <w:r w:rsidR="00F31AA5">
        <w:rPr>
          <w:rFonts w:ascii="Arial" w:hAnsi="Arial" w:cs="Arial"/>
        </w:rPr>
        <w:t>__</w:t>
      </w:r>
      <w:r>
        <w:rPr>
          <w:rFonts w:ascii="Arial" w:hAnsi="Arial" w:cs="Arial"/>
        </w:rPr>
        <w:t>_____________</w:t>
      </w:r>
    </w:p>
    <w:p w:rsidR="008742D5" w:rsidRDefault="008742D5" w:rsidP="00F31AA5">
      <w:pPr>
        <w:ind w:left="567"/>
        <w:rPr>
          <w:rFonts w:ascii="Arial" w:hAnsi="Arial" w:cs="Arial"/>
        </w:rPr>
      </w:pPr>
      <w:r>
        <w:rPr>
          <w:rFonts w:ascii="Arial" w:hAnsi="Arial" w:cs="Arial"/>
        </w:rPr>
        <w:t>_________________________________________________________</w:t>
      </w:r>
      <w:r w:rsidR="00F31AA5">
        <w:rPr>
          <w:rFonts w:ascii="Arial" w:hAnsi="Arial" w:cs="Arial"/>
        </w:rPr>
        <w:t>_</w:t>
      </w:r>
      <w:r>
        <w:rPr>
          <w:rFonts w:ascii="Arial" w:hAnsi="Arial" w:cs="Arial"/>
        </w:rPr>
        <w:t>____________</w:t>
      </w:r>
    </w:p>
    <w:p w:rsidR="00963857" w:rsidRDefault="008D6C45" w:rsidP="00F31AA5">
      <w:pPr>
        <w:ind w:left="567"/>
        <w:rPr>
          <w:rFonts w:ascii="Arial" w:hAnsi="Arial" w:cs="Arial"/>
        </w:rPr>
      </w:pPr>
      <w:r w:rsidRPr="008D6C45">
        <w:rPr>
          <w:rFonts w:ascii="Arial" w:hAnsi="Arial" w:cs="Arial"/>
          <w:i/>
        </w:rPr>
        <w:t>Soweit der Mandant keine natürliche Person ist:</w:t>
      </w:r>
      <w:r>
        <w:rPr>
          <w:rFonts w:ascii="Arial" w:hAnsi="Arial" w:cs="Arial"/>
        </w:rPr>
        <w:t xml:space="preserve"> Die Eigentums- und Kontrollstruktur des Mandanten wurde anhand des Auszugs aus </w:t>
      </w:r>
      <w:r w:rsidR="009D27C5">
        <w:rPr>
          <w:rFonts w:ascii="Arial" w:hAnsi="Arial" w:cs="Arial"/>
        </w:rPr>
        <w:t xml:space="preserve">dem </w:t>
      </w:r>
      <w:r>
        <w:rPr>
          <w:rFonts w:ascii="Arial" w:hAnsi="Arial" w:cs="Arial"/>
        </w:rPr>
        <w:t>Handelsregister/Partnerschafts-register (</w:t>
      </w:r>
      <w:r w:rsidRPr="00380A5F">
        <w:rPr>
          <w:rFonts w:ascii="Arial" w:hAnsi="Arial" w:cs="Arial"/>
          <w:i/>
        </w:rPr>
        <w:t>bei Gesellschaft bürgerlichen Recht</w:t>
      </w:r>
      <w:r>
        <w:rPr>
          <w:rFonts w:ascii="Arial" w:hAnsi="Arial" w:cs="Arial"/>
        </w:rPr>
        <w:t>: anhand des Gesellschaftsvertrags und der Gesellschafterliste) festgestellt.</w:t>
      </w:r>
    </w:p>
    <w:p w:rsidR="008D6C45" w:rsidRDefault="00B73D26" w:rsidP="00F31AA5">
      <w:pPr>
        <w:ind w:left="567"/>
        <w:rPr>
          <w:rFonts w:ascii="Arial" w:hAnsi="Arial" w:cs="Arial"/>
        </w:rPr>
      </w:pPr>
      <w:r>
        <w:rPr>
          <w:rFonts w:ascii="Arial" w:hAnsi="Arial" w:cs="Arial"/>
        </w:rPr>
        <w:t xml:space="preserve">Die Richtigkeit der Angaben zum wirtschaftlich Berechtigten wurde durch Einsichtnahme in das Transparenzregister überprüft. Ein Ausdruck </w:t>
      </w:r>
      <w:r w:rsidR="00963857">
        <w:rPr>
          <w:rFonts w:ascii="Arial" w:hAnsi="Arial" w:cs="Arial"/>
        </w:rPr>
        <w:t>des Registerblatts wurde angefertigt und zu den Akten genommen.</w:t>
      </w:r>
    </w:p>
    <w:p w:rsidR="009D68A2" w:rsidRDefault="009D68A2" w:rsidP="00F31AA5">
      <w:pPr>
        <w:ind w:left="567"/>
        <w:rPr>
          <w:rFonts w:ascii="Arial" w:hAnsi="Arial" w:cs="Arial"/>
        </w:rPr>
      </w:pPr>
    </w:p>
    <w:p w:rsidR="009D68A2" w:rsidRDefault="009D68A2" w:rsidP="00F31AA5">
      <w:pPr>
        <w:ind w:left="567"/>
        <w:rPr>
          <w:rFonts w:ascii="Arial" w:hAnsi="Arial" w:cs="Arial"/>
        </w:rPr>
      </w:pPr>
    </w:p>
    <w:p w:rsidR="009D68A2" w:rsidRDefault="009D68A2" w:rsidP="00F31AA5">
      <w:pPr>
        <w:ind w:left="567"/>
        <w:rPr>
          <w:rFonts w:ascii="Arial" w:hAnsi="Arial" w:cs="Arial"/>
        </w:rPr>
      </w:pPr>
    </w:p>
    <w:p w:rsidR="008D6C45" w:rsidRDefault="008D6C45" w:rsidP="00F31AA5">
      <w:pPr>
        <w:ind w:left="567" w:hanging="567"/>
        <w:rPr>
          <w:rFonts w:ascii="Arial" w:hAnsi="Arial" w:cs="Arial"/>
          <w:u w:val="single"/>
        </w:rPr>
      </w:pPr>
      <w:r>
        <w:rPr>
          <w:rFonts w:ascii="Arial" w:hAnsi="Arial" w:cs="Arial"/>
        </w:rPr>
        <w:t>1.4.</w:t>
      </w:r>
      <w:r>
        <w:rPr>
          <w:rFonts w:ascii="Arial" w:hAnsi="Arial" w:cs="Arial"/>
        </w:rPr>
        <w:tab/>
      </w:r>
      <w:r w:rsidRPr="007E74D7">
        <w:rPr>
          <w:rFonts w:ascii="Arial" w:hAnsi="Arial" w:cs="Arial"/>
          <w:u w:val="single"/>
        </w:rPr>
        <w:t>Feststellung der PEP-Eigenschaft</w:t>
      </w:r>
    </w:p>
    <w:p w:rsidR="00497096" w:rsidRDefault="007E74D7" w:rsidP="00F31AA5">
      <w:pPr>
        <w:ind w:left="567"/>
        <w:rPr>
          <w:rFonts w:ascii="Arial" w:hAnsi="Arial" w:cs="Arial"/>
        </w:rPr>
      </w:pPr>
      <w:r>
        <w:rPr>
          <w:rFonts w:ascii="Arial" w:hAnsi="Arial" w:cs="Arial"/>
        </w:rPr>
        <w:t>Herr XY (Mandant) erklärte auf Nachfrage, dass es sich bei ihm (</w:t>
      </w:r>
      <w:r w:rsidRPr="007E74D7">
        <w:rPr>
          <w:rFonts w:ascii="Arial" w:hAnsi="Arial" w:cs="Arial"/>
          <w:i/>
        </w:rPr>
        <w:t>ggf. auch:</w:t>
      </w:r>
      <w:r>
        <w:rPr>
          <w:rFonts w:ascii="Arial" w:hAnsi="Arial" w:cs="Arial"/>
        </w:rPr>
        <w:t xml:space="preserve"> und dem/den wir</w:t>
      </w:r>
      <w:r w:rsidR="00C66323">
        <w:rPr>
          <w:rFonts w:ascii="Arial" w:hAnsi="Arial" w:cs="Arial"/>
        </w:rPr>
        <w:t xml:space="preserve">tschaftlich Berechtigten) nicht um </w:t>
      </w:r>
      <w:r>
        <w:rPr>
          <w:rFonts w:ascii="Arial" w:hAnsi="Arial" w:cs="Arial"/>
        </w:rPr>
        <w:t xml:space="preserve">eine politisch exponierte Person, ein </w:t>
      </w:r>
      <w:r w:rsidR="00680ED7">
        <w:rPr>
          <w:rFonts w:ascii="Arial" w:hAnsi="Arial" w:cs="Arial"/>
        </w:rPr>
        <w:br/>
      </w:r>
      <w:r>
        <w:rPr>
          <w:rFonts w:ascii="Arial" w:hAnsi="Arial" w:cs="Arial"/>
        </w:rPr>
        <w:t>Familienmitglied einer politis</w:t>
      </w:r>
      <w:r w:rsidR="00C66323">
        <w:rPr>
          <w:rFonts w:ascii="Arial" w:hAnsi="Arial" w:cs="Arial"/>
        </w:rPr>
        <w:t>ch exponierten Person oder eine</w:t>
      </w:r>
      <w:r>
        <w:rPr>
          <w:rFonts w:ascii="Arial" w:hAnsi="Arial" w:cs="Arial"/>
        </w:rPr>
        <w:t xml:space="preserve"> dieser bekanntermaßen nahestehende Person</w:t>
      </w:r>
      <w:r w:rsidR="00C66323">
        <w:rPr>
          <w:rFonts w:ascii="Arial" w:hAnsi="Arial" w:cs="Arial"/>
        </w:rPr>
        <w:t xml:space="preserve"> handelt.</w:t>
      </w:r>
    </w:p>
    <w:p w:rsidR="007E74D7" w:rsidRDefault="007E74D7" w:rsidP="00F31AA5">
      <w:pPr>
        <w:ind w:left="567" w:hanging="567"/>
        <w:rPr>
          <w:rFonts w:ascii="Arial" w:hAnsi="Arial" w:cs="Arial"/>
          <w:u w:val="single"/>
        </w:rPr>
      </w:pPr>
      <w:r>
        <w:rPr>
          <w:rFonts w:ascii="Arial" w:hAnsi="Arial" w:cs="Arial"/>
        </w:rPr>
        <w:t>1.5.</w:t>
      </w:r>
      <w:r>
        <w:rPr>
          <w:rFonts w:ascii="Arial" w:hAnsi="Arial" w:cs="Arial"/>
        </w:rPr>
        <w:tab/>
      </w:r>
      <w:r w:rsidRPr="007E74D7">
        <w:rPr>
          <w:rFonts w:ascii="Arial" w:hAnsi="Arial" w:cs="Arial"/>
          <w:u w:val="single"/>
        </w:rPr>
        <w:t xml:space="preserve">Informationen über </w:t>
      </w:r>
      <w:r w:rsidR="00F953CE">
        <w:rPr>
          <w:rFonts w:ascii="Arial" w:hAnsi="Arial" w:cs="Arial"/>
          <w:u w:val="single"/>
        </w:rPr>
        <w:t>Zweck und Art der Geschäftsbeziehung</w:t>
      </w:r>
    </w:p>
    <w:p w:rsidR="00834DA1" w:rsidRDefault="00834DA1" w:rsidP="00F31AA5">
      <w:pPr>
        <w:ind w:left="567"/>
        <w:rPr>
          <w:rFonts w:ascii="Arial" w:hAnsi="Arial" w:cs="Arial"/>
        </w:rPr>
      </w:pPr>
      <w:r>
        <w:rPr>
          <w:rFonts w:ascii="Arial" w:hAnsi="Arial" w:cs="Arial"/>
        </w:rPr>
        <w:t>Es wurde von der Einholung von Informationen über Zweck und Art der Geschäftsbeziehung abgesehen, da sich di</w:t>
      </w:r>
      <w:r w:rsidR="00731B71">
        <w:rPr>
          <w:rFonts w:ascii="Arial" w:hAnsi="Arial" w:cs="Arial"/>
        </w:rPr>
        <w:t>ese zweifelsfrei aus der Geschäftsbeziehung</w:t>
      </w:r>
      <w:r>
        <w:rPr>
          <w:rFonts w:ascii="Arial" w:hAnsi="Arial" w:cs="Arial"/>
        </w:rPr>
        <w:t xml:space="preserve"> selbst ergeben.</w:t>
      </w:r>
    </w:p>
    <w:p w:rsidR="00731B71" w:rsidRPr="00F31AA5" w:rsidRDefault="00731B71" w:rsidP="00F31AA5">
      <w:pPr>
        <w:ind w:left="567"/>
        <w:rPr>
          <w:rFonts w:ascii="Arial" w:hAnsi="Arial" w:cs="Arial"/>
        </w:rPr>
      </w:pPr>
      <w:r w:rsidRPr="00F31AA5">
        <w:rPr>
          <w:rFonts w:ascii="Arial" w:hAnsi="Arial" w:cs="Arial"/>
        </w:rPr>
        <w:t>Soweit dies nicht der Fall ist:</w:t>
      </w:r>
    </w:p>
    <w:p w:rsidR="00834DA1" w:rsidRDefault="00834DA1" w:rsidP="00F31AA5">
      <w:pPr>
        <w:ind w:left="567"/>
        <w:rPr>
          <w:rFonts w:ascii="Arial" w:hAnsi="Arial" w:cs="Arial"/>
        </w:rPr>
      </w:pPr>
      <w:r>
        <w:rPr>
          <w:rFonts w:ascii="Arial" w:hAnsi="Arial" w:cs="Arial"/>
        </w:rPr>
        <w:t>Zweck und Art der Geschäftsbeziehung ergeben sich aus dem Steuerberatungsvertrag vom XX.XX.XXXX.</w:t>
      </w:r>
    </w:p>
    <w:p w:rsidR="00834DA1" w:rsidRDefault="00834DA1" w:rsidP="00F31AA5">
      <w:pPr>
        <w:ind w:left="567"/>
        <w:rPr>
          <w:rFonts w:ascii="Arial" w:hAnsi="Arial" w:cs="Arial"/>
        </w:rPr>
      </w:pPr>
      <w:r w:rsidRPr="00F31AA5">
        <w:rPr>
          <w:rFonts w:ascii="Arial" w:hAnsi="Arial" w:cs="Arial"/>
        </w:rPr>
        <w:t>Alternativ</w:t>
      </w:r>
      <w:r>
        <w:rPr>
          <w:rFonts w:ascii="Arial" w:hAnsi="Arial" w:cs="Arial"/>
        </w:rPr>
        <w:t xml:space="preserve"> (bei Fehlen eines schriftlichen Steuerberatungsvertrages):</w:t>
      </w:r>
    </w:p>
    <w:p w:rsidR="00834DA1" w:rsidRDefault="00834DA1" w:rsidP="00F31AA5">
      <w:pPr>
        <w:ind w:left="567"/>
        <w:rPr>
          <w:rFonts w:ascii="Arial" w:hAnsi="Arial" w:cs="Arial"/>
        </w:rPr>
      </w:pPr>
      <w:r>
        <w:rPr>
          <w:rFonts w:ascii="Arial" w:hAnsi="Arial" w:cs="Arial"/>
        </w:rPr>
        <w:t xml:space="preserve">Herr XY (Mandant) wurde zu Zweck und Art der Geschäftsbeziehung befragt. Er erteilte hierzu die folgenden Auskünfte: </w:t>
      </w:r>
    </w:p>
    <w:p w:rsidR="00F953CE" w:rsidRDefault="00834DA1" w:rsidP="007E3967">
      <w:pPr>
        <w:spacing w:after="400"/>
        <w:ind w:left="567"/>
        <w:rPr>
          <w:rFonts w:ascii="Arial" w:hAnsi="Arial" w:cs="Arial"/>
        </w:rPr>
      </w:pPr>
      <w:r>
        <w:rPr>
          <w:rFonts w:ascii="Arial" w:hAnsi="Arial" w:cs="Arial"/>
        </w:rPr>
        <w:tab/>
      </w:r>
      <w:r>
        <w:rPr>
          <w:rFonts w:ascii="Arial" w:hAnsi="Arial" w:cs="Arial"/>
        </w:rPr>
        <w:tab/>
      </w:r>
      <w:r w:rsidR="00F953CE">
        <w:rPr>
          <w:rFonts w:ascii="Arial" w:hAnsi="Arial" w:cs="Arial"/>
        </w:rPr>
        <w:t>_____________________________________________</w:t>
      </w:r>
      <w:r>
        <w:rPr>
          <w:rFonts w:ascii="Arial" w:hAnsi="Arial" w:cs="Arial"/>
        </w:rPr>
        <w:t>________________________</w:t>
      </w:r>
    </w:p>
    <w:p w:rsidR="007E74D7" w:rsidRDefault="00467CE4" w:rsidP="00F31AA5">
      <w:pPr>
        <w:ind w:left="567" w:hanging="567"/>
        <w:rPr>
          <w:rFonts w:ascii="Arial" w:hAnsi="Arial" w:cs="Arial"/>
          <w:b/>
        </w:rPr>
      </w:pPr>
      <w:r w:rsidRPr="00467CE4">
        <w:rPr>
          <w:rFonts w:ascii="Arial" w:hAnsi="Arial" w:cs="Arial"/>
          <w:b/>
        </w:rPr>
        <w:t>2.</w:t>
      </w:r>
      <w:r w:rsidRPr="00467CE4">
        <w:rPr>
          <w:rFonts w:ascii="Arial" w:hAnsi="Arial" w:cs="Arial"/>
          <w:b/>
        </w:rPr>
        <w:tab/>
      </w:r>
      <w:r w:rsidRPr="00467CE4">
        <w:rPr>
          <w:rFonts w:ascii="Arial" w:hAnsi="Arial" w:cs="Arial"/>
          <w:b/>
        </w:rPr>
        <w:tab/>
        <w:t xml:space="preserve">Informationen über die Durchführung </w:t>
      </w:r>
      <w:r>
        <w:rPr>
          <w:rFonts w:ascii="Arial" w:hAnsi="Arial" w:cs="Arial"/>
          <w:b/>
        </w:rPr>
        <w:t xml:space="preserve">und die Ergebnisse </w:t>
      </w:r>
      <w:r w:rsidRPr="00467CE4">
        <w:rPr>
          <w:rFonts w:ascii="Arial" w:hAnsi="Arial" w:cs="Arial"/>
          <w:b/>
        </w:rPr>
        <w:t xml:space="preserve">der Risikobewertung </w:t>
      </w:r>
    </w:p>
    <w:p w:rsidR="00497096" w:rsidRDefault="00467CE4" w:rsidP="00F31AA5">
      <w:pPr>
        <w:ind w:left="567"/>
        <w:rPr>
          <w:rFonts w:ascii="Arial" w:hAnsi="Arial" w:cs="Arial"/>
        </w:rPr>
      </w:pPr>
      <w:r>
        <w:rPr>
          <w:rFonts w:ascii="Arial" w:hAnsi="Arial" w:cs="Arial"/>
        </w:rPr>
        <w:t>Die Geschäftsbezi</w:t>
      </w:r>
      <w:r w:rsidR="00D27080">
        <w:rPr>
          <w:rFonts w:ascii="Arial" w:hAnsi="Arial" w:cs="Arial"/>
        </w:rPr>
        <w:t>ehu</w:t>
      </w:r>
      <w:r w:rsidR="0047065D">
        <w:rPr>
          <w:rFonts w:ascii="Arial" w:hAnsi="Arial" w:cs="Arial"/>
        </w:rPr>
        <w:t xml:space="preserve">ng wurde bezüglich </w:t>
      </w:r>
      <w:r w:rsidR="00D27080">
        <w:rPr>
          <w:rFonts w:ascii="Arial" w:hAnsi="Arial" w:cs="Arial"/>
        </w:rPr>
        <w:t xml:space="preserve">der beauftragten Dienstleistungen und </w:t>
      </w:r>
      <w:r w:rsidR="00F35C7B">
        <w:rPr>
          <w:rFonts w:ascii="Arial" w:hAnsi="Arial" w:cs="Arial"/>
        </w:rPr>
        <w:t>der Herkunft der Mandanten (u.</w:t>
      </w:r>
      <w:r w:rsidR="0032258E">
        <w:rPr>
          <w:rFonts w:ascii="Arial" w:hAnsi="Arial" w:cs="Arial"/>
        </w:rPr>
        <w:t xml:space="preserve"> </w:t>
      </w:r>
      <w:r w:rsidR="00F35C7B">
        <w:rPr>
          <w:rFonts w:ascii="Arial" w:hAnsi="Arial" w:cs="Arial"/>
        </w:rPr>
        <w:t xml:space="preserve">a. Branche, In- oder Ausland) unter Berücksichtigung der in den Anlagen 1 und 2 zum Geldwäschegesetz </w:t>
      </w:r>
      <w:r w:rsidR="0032258E">
        <w:rPr>
          <w:rFonts w:ascii="Arial" w:hAnsi="Arial" w:cs="Arial"/>
        </w:rPr>
        <w:t>genannten Risikofaktoren im</w:t>
      </w:r>
      <w:r w:rsidR="0047065D">
        <w:rPr>
          <w:rFonts w:ascii="Arial" w:hAnsi="Arial" w:cs="Arial"/>
        </w:rPr>
        <w:t xml:space="preserve"> Hinblick auf das </w:t>
      </w:r>
      <w:r w:rsidR="00F35C7B">
        <w:rPr>
          <w:rFonts w:ascii="Arial" w:hAnsi="Arial" w:cs="Arial"/>
        </w:rPr>
        <w:t xml:space="preserve">Risiko der Geldwäsche und Terrorismusfinanzierung überprüft. </w:t>
      </w:r>
      <w:r w:rsidR="0047065D">
        <w:rPr>
          <w:rFonts w:ascii="Arial" w:hAnsi="Arial" w:cs="Arial"/>
        </w:rPr>
        <w:t xml:space="preserve">Die Prüfung hat ergeben, dass ein geringes/mittleres/höheres Risiko </w:t>
      </w:r>
      <w:r w:rsidR="00497096">
        <w:rPr>
          <w:rFonts w:ascii="Arial" w:hAnsi="Arial" w:cs="Arial"/>
        </w:rPr>
        <w:t>besteht.</w:t>
      </w:r>
    </w:p>
    <w:p w:rsidR="00497096" w:rsidRDefault="0047065D" w:rsidP="00F31AA5">
      <w:pPr>
        <w:ind w:left="567"/>
        <w:rPr>
          <w:rFonts w:ascii="Arial" w:hAnsi="Arial" w:cs="Arial"/>
        </w:rPr>
      </w:pPr>
      <w:r w:rsidRPr="00497096">
        <w:rPr>
          <w:rFonts w:ascii="Arial" w:hAnsi="Arial" w:cs="Arial"/>
          <w:i/>
        </w:rPr>
        <w:t>Bei mittlerem Risiko:</w:t>
      </w:r>
      <w:r>
        <w:rPr>
          <w:rFonts w:ascii="Arial" w:hAnsi="Arial" w:cs="Arial"/>
        </w:rPr>
        <w:t xml:space="preserve"> Da im Rahmen der Risikobewertung ein mittleres Risiko festgestellt wurde, ist es angemessen, die allgemeinen Sorgfaltspflicht</w:t>
      </w:r>
      <w:r w:rsidR="00497096">
        <w:rPr>
          <w:rFonts w:ascii="Arial" w:hAnsi="Arial" w:cs="Arial"/>
        </w:rPr>
        <w:t>en</w:t>
      </w:r>
      <w:r>
        <w:rPr>
          <w:rFonts w:ascii="Arial" w:hAnsi="Arial" w:cs="Arial"/>
        </w:rPr>
        <w:t xml:space="preserve"> nach § 10 GwG anzuwenden. </w:t>
      </w:r>
      <w:r w:rsidR="00497096">
        <w:rPr>
          <w:rFonts w:ascii="Arial" w:hAnsi="Arial" w:cs="Arial"/>
        </w:rPr>
        <w:t>Diese Sorgfaltspflichten wurden auch umgesetzt.</w:t>
      </w:r>
    </w:p>
    <w:p w:rsidR="00497096" w:rsidRDefault="00497096" w:rsidP="007E3967">
      <w:pPr>
        <w:spacing w:after="400"/>
        <w:ind w:left="567"/>
        <w:rPr>
          <w:rFonts w:ascii="Arial" w:hAnsi="Arial" w:cs="Arial"/>
        </w:rPr>
      </w:pPr>
      <w:r w:rsidRPr="00497096">
        <w:rPr>
          <w:rFonts w:ascii="Arial" w:hAnsi="Arial" w:cs="Arial"/>
          <w:i/>
        </w:rPr>
        <w:t>Bei geringem oder höherem Risiko.</w:t>
      </w:r>
      <w:r>
        <w:rPr>
          <w:rFonts w:ascii="Arial" w:hAnsi="Arial" w:cs="Arial"/>
        </w:rPr>
        <w:t xml:space="preserve"> Ausführungen dazu</w:t>
      </w:r>
      <w:r w:rsidR="004557DA">
        <w:rPr>
          <w:rFonts w:ascii="Arial" w:hAnsi="Arial" w:cs="Arial"/>
        </w:rPr>
        <w:t xml:space="preserve">, welche </w:t>
      </w:r>
      <w:r>
        <w:rPr>
          <w:rFonts w:ascii="Arial" w:hAnsi="Arial" w:cs="Arial"/>
        </w:rPr>
        <w:t>Maßnahmen abweichend von bzw. in Ergänzung zu § 10 GwG im Rahmen vereinfachter bzw. verstärkter Sorgfaltspflichten durchgeführt wurden und warum diese Maßnahmen risikoangemessen sind.</w:t>
      </w:r>
    </w:p>
    <w:p w:rsidR="00497096" w:rsidRDefault="00F31AA5" w:rsidP="00B93FC4">
      <w:pPr>
        <w:ind w:left="567" w:hanging="561"/>
        <w:rPr>
          <w:rFonts w:ascii="Arial" w:hAnsi="Arial" w:cs="Arial"/>
          <w:b/>
        </w:rPr>
      </w:pPr>
      <w:r>
        <w:rPr>
          <w:rFonts w:ascii="Arial" w:hAnsi="Arial" w:cs="Arial"/>
          <w:b/>
        </w:rPr>
        <w:t>3.</w:t>
      </w:r>
      <w:r>
        <w:rPr>
          <w:rFonts w:ascii="Arial" w:hAnsi="Arial" w:cs="Arial"/>
          <w:b/>
        </w:rPr>
        <w:tab/>
      </w:r>
      <w:r w:rsidR="00497096">
        <w:rPr>
          <w:rFonts w:ascii="Arial" w:hAnsi="Arial" w:cs="Arial"/>
          <w:b/>
        </w:rPr>
        <w:t>Ergebnisse der Untersuchung nach § 15 Abs. 5 Nr. 1 GwG</w:t>
      </w:r>
      <w:r w:rsidR="00B93FC4">
        <w:rPr>
          <w:rFonts w:ascii="Arial" w:hAnsi="Arial" w:cs="Arial"/>
          <w:b/>
        </w:rPr>
        <w:br/>
      </w:r>
      <w:r w:rsidRPr="007E3967">
        <w:rPr>
          <w:rFonts w:ascii="Arial" w:hAnsi="Arial" w:cs="Arial"/>
          <w:i/>
        </w:rPr>
        <w:t>(soweit relevant)</w:t>
      </w:r>
    </w:p>
    <w:p w:rsidR="00F31AA5" w:rsidRDefault="00C23C84" w:rsidP="00F31AA5">
      <w:pPr>
        <w:spacing w:after="400"/>
        <w:ind w:left="567"/>
        <w:rPr>
          <w:rFonts w:ascii="Arial" w:hAnsi="Arial" w:cs="Arial"/>
        </w:rPr>
      </w:pPr>
      <w:r>
        <w:rPr>
          <w:rFonts w:ascii="Arial" w:hAnsi="Arial" w:cs="Arial"/>
        </w:rPr>
        <w:t xml:space="preserve">Bei der Überweisung </w:t>
      </w:r>
      <w:r w:rsidR="004557DA">
        <w:rPr>
          <w:rFonts w:ascii="Arial" w:hAnsi="Arial" w:cs="Arial"/>
        </w:rPr>
        <w:t>vom XX.XX.XXXX</w:t>
      </w:r>
      <w:r w:rsidR="00002BF2">
        <w:rPr>
          <w:rFonts w:ascii="Arial" w:hAnsi="Arial" w:cs="Arial"/>
        </w:rPr>
        <w:t xml:space="preserve"> </w:t>
      </w:r>
      <w:r w:rsidR="004557DA">
        <w:rPr>
          <w:rFonts w:ascii="Arial" w:hAnsi="Arial" w:cs="Arial"/>
        </w:rPr>
        <w:t>hand</w:t>
      </w:r>
      <w:r>
        <w:rPr>
          <w:rFonts w:ascii="Arial" w:hAnsi="Arial" w:cs="Arial"/>
        </w:rPr>
        <w:t>elt es sich um eine Transaktion, die besonders komplex ist (</w:t>
      </w:r>
      <w:r w:rsidRPr="00C23C84">
        <w:rPr>
          <w:rFonts w:ascii="Arial" w:hAnsi="Arial" w:cs="Arial"/>
          <w:i/>
        </w:rPr>
        <w:t>alternativ</w:t>
      </w:r>
      <w:r>
        <w:rPr>
          <w:rFonts w:ascii="Arial" w:hAnsi="Arial" w:cs="Arial"/>
        </w:rPr>
        <w:t>: ungewöhnlich abläuft/ohne offensichtlichen wirtschaftlichen oder rechtmäßigen Zweck erfolgt). Die Transaktion wurde gemä</w:t>
      </w:r>
      <w:r w:rsidR="00B924F3">
        <w:rPr>
          <w:rFonts w:ascii="Arial" w:hAnsi="Arial" w:cs="Arial"/>
        </w:rPr>
        <w:t xml:space="preserve">ß § 15 Abs. 5 </w:t>
      </w:r>
      <w:r w:rsidR="00B924F3">
        <w:rPr>
          <w:rFonts w:ascii="Arial" w:hAnsi="Arial" w:cs="Arial"/>
        </w:rPr>
        <w:lastRenderedPageBreak/>
        <w:t>Nr.</w:t>
      </w:r>
      <w:r w:rsidR="0032258E">
        <w:rPr>
          <w:rFonts w:ascii="Arial" w:hAnsi="Arial" w:cs="Arial"/>
        </w:rPr>
        <w:t> </w:t>
      </w:r>
      <w:r w:rsidR="00B924F3">
        <w:rPr>
          <w:rFonts w:ascii="Arial" w:hAnsi="Arial" w:cs="Arial"/>
        </w:rPr>
        <w:t>1</w:t>
      </w:r>
      <w:r w:rsidR="0032258E">
        <w:rPr>
          <w:rFonts w:ascii="Arial" w:hAnsi="Arial" w:cs="Arial"/>
        </w:rPr>
        <w:t> </w:t>
      </w:r>
      <w:r w:rsidR="00B924F3">
        <w:rPr>
          <w:rFonts w:ascii="Arial" w:hAnsi="Arial" w:cs="Arial"/>
        </w:rPr>
        <w:t xml:space="preserve">GwG untersucht. Die Untersuchung hat ergeben, dass </w:t>
      </w:r>
      <w:r w:rsidR="00307709">
        <w:rPr>
          <w:rFonts w:ascii="Arial" w:hAnsi="Arial" w:cs="Arial"/>
        </w:rPr>
        <w:t xml:space="preserve">konkrete </w:t>
      </w:r>
      <w:r w:rsidR="00B924F3">
        <w:rPr>
          <w:rFonts w:ascii="Arial" w:hAnsi="Arial" w:cs="Arial"/>
        </w:rPr>
        <w:t xml:space="preserve">Anhaltspunkte </w:t>
      </w:r>
      <w:r w:rsidR="0032258E">
        <w:rPr>
          <w:rFonts w:ascii="Arial" w:hAnsi="Arial" w:cs="Arial"/>
        </w:rPr>
        <w:br/>
      </w:r>
      <w:r w:rsidR="00B924F3">
        <w:rPr>
          <w:rFonts w:ascii="Arial" w:hAnsi="Arial" w:cs="Arial"/>
        </w:rPr>
        <w:t>bestehen, die auf eine Geldwäsche/Terrorismusfinanzierung hinde</w:t>
      </w:r>
      <w:r w:rsidR="00D970FA">
        <w:rPr>
          <w:rFonts w:ascii="Arial" w:hAnsi="Arial" w:cs="Arial"/>
        </w:rPr>
        <w:t>uten</w:t>
      </w:r>
      <w:r w:rsidR="00307709">
        <w:rPr>
          <w:rFonts w:ascii="Arial" w:hAnsi="Arial" w:cs="Arial"/>
        </w:rPr>
        <w:t xml:space="preserve"> (nähere Ausführungen, woraus sich der Verdacht ergibt).</w:t>
      </w:r>
    </w:p>
    <w:p w:rsidR="00307709" w:rsidRPr="007E3967" w:rsidRDefault="007E3967" w:rsidP="00B93FC4">
      <w:pPr>
        <w:ind w:left="567" w:hanging="561"/>
        <w:rPr>
          <w:rFonts w:ascii="Arial" w:hAnsi="Arial" w:cs="Arial"/>
          <w:i/>
        </w:rPr>
      </w:pPr>
      <w:r>
        <w:rPr>
          <w:rFonts w:ascii="Arial" w:hAnsi="Arial" w:cs="Arial"/>
          <w:b/>
        </w:rPr>
        <w:t>4.</w:t>
      </w:r>
      <w:r>
        <w:rPr>
          <w:rFonts w:ascii="Arial" w:hAnsi="Arial" w:cs="Arial"/>
          <w:b/>
        </w:rPr>
        <w:tab/>
      </w:r>
      <w:r w:rsidR="00307709" w:rsidRPr="00307709">
        <w:rPr>
          <w:rFonts w:ascii="Arial" w:hAnsi="Arial" w:cs="Arial"/>
          <w:b/>
        </w:rPr>
        <w:t>Erwägungsgründe und</w:t>
      </w:r>
      <w:r w:rsidR="00307709">
        <w:rPr>
          <w:rFonts w:ascii="Arial" w:hAnsi="Arial" w:cs="Arial"/>
          <w:b/>
        </w:rPr>
        <w:t xml:space="preserve"> nachvollziehbare Begründung der Bewertung eines Sachverhalts hinsichtlich der Meldepflicht</w:t>
      </w:r>
      <w:r w:rsidR="00307709" w:rsidRPr="00307709">
        <w:rPr>
          <w:rFonts w:ascii="Arial" w:hAnsi="Arial" w:cs="Arial"/>
          <w:b/>
        </w:rPr>
        <w:t xml:space="preserve"> nach § 43 Abs. 1 GwG</w:t>
      </w:r>
      <w:r>
        <w:rPr>
          <w:rFonts w:ascii="Arial" w:hAnsi="Arial" w:cs="Arial"/>
          <w:b/>
        </w:rPr>
        <w:br/>
      </w:r>
      <w:r w:rsidRPr="007E3967">
        <w:rPr>
          <w:rFonts w:ascii="Arial" w:hAnsi="Arial" w:cs="Arial"/>
          <w:i/>
        </w:rPr>
        <w:t>(soweit relevant)</w:t>
      </w:r>
    </w:p>
    <w:p w:rsidR="00307709" w:rsidRDefault="00307709" w:rsidP="00F31AA5">
      <w:pPr>
        <w:ind w:left="567"/>
        <w:rPr>
          <w:rFonts w:ascii="Arial" w:hAnsi="Arial" w:cs="Arial"/>
        </w:rPr>
      </w:pPr>
      <w:r>
        <w:rPr>
          <w:rFonts w:ascii="Arial" w:hAnsi="Arial" w:cs="Arial"/>
        </w:rPr>
        <w:t>Es wurden folgende Anhaltspunkte festgestellt, die auf das Vorliegen einer Geldwäsche/Terrorismusfinanzierung hindeuten:</w:t>
      </w:r>
    </w:p>
    <w:p w:rsidR="00F31AA5" w:rsidRDefault="00F31AA5" w:rsidP="00F31AA5">
      <w:pPr>
        <w:ind w:left="567"/>
        <w:rPr>
          <w:rFonts w:ascii="Arial" w:hAnsi="Arial" w:cs="Arial"/>
        </w:rPr>
      </w:pPr>
    </w:p>
    <w:p w:rsidR="00307709" w:rsidRDefault="00307709" w:rsidP="00F31AA5">
      <w:pPr>
        <w:ind w:left="567"/>
        <w:rPr>
          <w:rFonts w:ascii="Arial" w:hAnsi="Arial" w:cs="Arial"/>
        </w:rPr>
      </w:pPr>
      <w:r>
        <w:rPr>
          <w:rFonts w:ascii="Arial" w:hAnsi="Arial" w:cs="Arial"/>
        </w:rPr>
        <w:t>_____________________________________________________________________</w:t>
      </w:r>
    </w:p>
    <w:p w:rsidR="00307709" w:rsidRDefault="00307709" w:rsidP="00F31AA5">
      <w:pPr>
        <w:ind w:left="567"/>
        <w:rPr>
          <w:rFonts w:ascii="Arial" w:hAnsi="Arial" w:cs="Arial"/>
        </w:rPr>
      </w:pPr>
    </w:p>
    <w:p w:rsidR="00380A5F" w:rsidRPr="00327067" w:rsidRDefault="00504ECE" w:rsidP="00F31AA5">
      <w:pPr>
        <w:ind w:left="567"/>
        <w:rPr>
          <w:rFonts w:ascii="Arial" w:hAnsi="Arial" w:cs="Arial"/>
        </w:rPr>
      </w:pPr>
      <w:r>
        <w:rPr>
          <w:rFonts w:ascii="Arial" w:hAnsi="Arial" w:cs="Arial"/>
        </w:rPr>
        <w:t>Eine Meldepflicht besteht jedoch nicht, da die Informationen aus dem Mandatsverhältnis erlangt wurden, das der beruflichen Schweigepflicht unterliegt, und nicht bekannt ist, dass der Mandant das Mandatsverhältnis für den Zweck der Geldwäsche, Terrorismusfinanzierung oder einer anderen Straftat nutzt oder genutzt hat.</w:t>
      </w:r>
    </w:p>
    <w:sectPr w:rsidR="00380A5F" w:rsidRPr="00327067" w:rsidSect="007149F7">
      <w:type w:val="continuous"/>
      <w:pgSz w:w="11906" w:h="16838" w:code="9"/>
      <w:pgMar w:top="1418" w:right="1361" w:bottom="1418" w:left="1361" w:header="255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4EE" w:rsidRDefault="006474EE" w:rsidP="00C23C84">
      <w:pPr>
        <w:spacing w:after="0" w:line="240" w:lineRule="auto"/>
      </w:pPr>
      <w:r>
        <w:separator/>
      </w:r>
    </w:p>
  </w:endnote>
  <w:endnote w:type="continuationSeparator" w:id="0">
    <w:p w:rsidR="006474EE" w:rsidRDefault="006474EE" w:rsidP="00C23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4EE" w:rsidRDefault="006474EE" w:rsidP="00C23C84">
      <w:pPr>
        <w:spacing w:after="0" w:line="240" w:lineRule="auto"/>
      </w:pPr>
      <w:r>
        <w:separator/>
      </w:r>
    </w:p>
  </w:footnote>
  <w:footnote w:type="continuationSeparator" w:id="0">
    <w:p w:rsidR="006474EE" w:rsidRDefault="006474EE" w:rsidP="00C23C84">
      <w:pPr>
        <w:spacing w:after="0" w:line="240" w:lineRule="auto"/>
      </w:pPr>
      <w:r>
        <w:continuationSeparator/>
      </w:r>
    </w:p>
  </w:footnote>
  <w:footnote w:id="1">
    <w:p w:rsidR="009D68A2" w:rsidRPr="00002BF2" w:rsidRDefault="009D68A2" w:rsidP="00680ED7">
      <w:pPr>
        <w:pStyle w:val="Funotentext"/>
        <w:ind w:left="993" w:hanging="993"/>
        <w:rPr>
          <w:rFonts w:ascii="Arial" w:hAnsi="Arial" w:cs="Arial"/>
        </w:rPr>
      </w:pPr>
      <w:r w:rsidRPr="00002BF2">
        <w:rPr>
          <w:rStyle w:val="Funotenzeichen"/>
          <w:rFonts w:ascii="Arial" w:hAnsi="Arial" w:cs="Arial"/>
        </w:rPr>
        <w:footnoteRef/>
      </w:r>
      <w:r w:rsidRPr="00002BF2">
        <w:rPr>
          <w:rFonts w:ascii="Arial" w:hAnsi="Arial" w:cs="Arial"/>
        </w:rPr>
        <w:t xml:space="preserve"> </w:t>
      </w:r>
      <w:r w:rsidRPr="00002BF2">
        <w:rPr>
          <w:rFonts w:ascii="Arial" w:hAnsi="Arial" w:cs="Arial"/>
          <w:b/>
        </w:rPr>
        <w:t>Hinweis:</w:t>
      </w:r>
      <w:r w:rsidRPr="00002BF2">
        <w:rPr>
          <w:rFonts w:ascii="Arial" w:hAnsi="Arial" w:cs="Arial"/>
        </w:rPr>
        <w:t xml:space="preserve"> Es handelt sich nur um ein </w:t>
      </w:r>
      <w:r w:rsidR="00002BF2" w:rsidRPr="00002BF2">
        <w:rPr>
          <w:rFonts w:ascii="Arial" w:hAnsi="Arial" w:cs="Arial"/>
        </w:rPr>
        <w:t xml:space="preserve">beispielhaftes </w:t>
      </w:r>
      <w:r w:rsidRPr="00002BF2">
        <w:rPr>
          <w:rFonts w:ascii="Arial" w:hAnsi="Arial" w:cs="Arial"/>
        </w:rPr>
        <w:t>Muster, das ggf. an die individuellen Feststellungen im konkreten Einzel</w:t>
      </w:r>
      <w:r w:rsidR="00002BF2" w:rsidRPr="00002BF2">
        <w:rPr>
          <w:rFonts w:ascii="Arial" w:hAnsi="Arial" w:cs="Arial"/>
        </w:rPr>
        <w:t>fall angepasst w</w:t>
      </w:r>
      <w:r w:rsidR="004D25BC">
        <w:rPr>
          <w:rFonts w:ascii="Arial" w:hAnsi="Arial" w:cs="Arial"/>
        </w:rPr>
        <w:t>erden muss (z.</w:t>
      </w:r>
      <w:r w:rsidR="00680ED7">
        <w:rPr>
          <w:rFonts w:ascii="Arial" w:hAnsi="Arial" w:cs="Arial"/>
        </w:rPr>
        <w:t xml:space="preserve"> </w:t>
      </w:r>
      <w:r w:rsidR="004D25BC">
        <w:rPr>
          <w:rFonts w:ascii="Arial" w:hAnsi="Arial" w:cs="Arial"/>
        </w:rPr>
        <w:t>B. bei einem nicht vorhandenen wirtschaftlich Berechtigten).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cac4fc5d-e9cf-4bd8-ba2e-4dd9cdab7ae6"/>
  </w:docVars>
  <w:rsids>
    <w:rsidRoot w:val="00327067"/>
    <w:rsid w:val="00002BF2"/>
    <w:rsid w:val="000A4F69"/>
    <w:rsid w:val="00232A06"/>
    <w:rsid w:val="00307709"/>
    <w:rsid w:val="0032258E"/>
    <w:rsid w:val="00327067"/>
    <w:rsid w:val="00380A5F"/>
    <w:rsid w:val="003E37E3"/>
    <w:rsid w:val="00443CD0"/>
    <w:rsid w:val="004557DA"/>
    <w:rsid w:val="00467CE4"/>
    <w:rsid w:val="0047065D"/>
    <w:rsid w:val="00497096"/>
    <w:rsid w:val="004D25BC"/>
    <w:rsid w:val="00504ECE"/>
    <w:rsid w:val="006474EE"/>
    <w:rsid w:val="00680ED7"/>
    <w:rsid w:val="007149F7"/>
    <w:rsid w:val="00731B71"/>
    <w:rsid w:val="007A7331"/>
    <w:rsid w:val="007E3967"/>
    <w:rsid w:val="007E74D7"/>
    <w:rsid w:val="00834DA1"/>
    <w:rsid w:val="00857201"/>
    <w:rsid w:val="008742D5"/>
    <w:rsid w:val="008D6C45"/>
    <w:rsid w:val="008E140B"/>
    <w:rsid w:val="00963857"/>
    <w:rsid w:val="009D27C5"/>
    <w:rsid w:val="009D68A2"/>
    <w:rsid w:val="00AB5ED8"/>
    <w:rsid w:val="00B73D26"/>
    <w:rsid w:val="00B924F3"/>
    <w:rsid w:val="00B93FC4"/>
    <w:rsid w:val="00C23C84"/>
    <w:rsid w:val="00C66323"/>
    <w:rsid w:val="00CD7D55"/>
    <w:rsid w:val="00D27080"/>
    <w:rsid w:val="00D970FA"/>
    <w:rsid w:val="00DE2B83"/>
    <w:rsid w:val="00F31AA5"/>
    <w:rsid w:val="00F35C7B"/>
    <w:rsid w:val="00F953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74F614-7AE3-4D9B-8BCB-4207FC9A1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C23C8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23C84"/>
    <w:rPr>
      <w:sz w:val="20"/>
      <w:szCs w:val="20"/>
    </w:rPr>
  </w:style>
  <w:style w:type="character" w:styleId="Funotenzeichen">
    <w:name w:val="footnote reference"/>
    <w:basedOn w:val="Absatz-Standardschriftart"/>
    <w:uiPriority w:val="99"/>
    <w:semiHidden/>
    <w:unhideWhenUsed/>
    <w:rsid w:val="00C23C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82787-2ABA-42E6-A6AB-63EC12FD4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4381</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Ruppert, Stefan - BStBK</dc:creator>
  <cp:lastModifiedBy>StBK Hessen - Frau Wicht</cp:lastModifiedBy>
  <cp:revision>2</cp:revision>
  <cp:lastPrinted>2017-08-18T06:32:00Z</cp:lastPrinted>
  <dcterms:created xsi:type="dcterms:W3CDTF">2017-10-02T14:35:00Z</dcterms:created>
  <dcterms:modified xsi:type="dcterms:W3CDTF">2017-10-02T14:35:00Z</dcterms:modified>
</cp:coreProperties>
</file>